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7C" w:rsidRPr="0031487C" w:rsidRDefault="00B7694D" w:rsidP="0031487C">
      <w:pPr>
        <w:pStyle w:val="Nzev"/>
        <w:spacing w:before="0" w:after="0"/>
        <w:outlineLvl w:val="0"/>
        <w:rPr>
          <w:b w:val="0"/>
          <w:szCs w:val="28"/>
          <w:lang w:val="cs-CZ"/>
        </w:rPr>
      </w:pPr>
      <w:r>
        <w:rPr>
          <w:sz w:val="32"/>
          <w:szCs w:val="32"/>
        </w:rPr>
        <w:t>„</w:t>
      </w:r>
      <w:proofErr w:type="spellStart"/>
      <w:r>
        <w:rPr>
          <w:sz w:val="32"/>
          <w:szCs w:val="32"/>
        </w:rPr>
        <w:t>Zabijácké</w:t>
      </w:r>
      <w:proofErr w:type="spellEnd"/>
      <w:r>
        <w:rPr>
          <w:sz w:val="32"/>
          <w:szCs w:val="32"/>
        </w:rPr>
        <w:t xml:space="preserve"> pečivo?“</w:t>
      </w:r>
    </w:p>
    <w:p w:rsidR="0031487C" w:rsidRPr="00DB31E1" w:rsidRDefault="0031487C" w:rsidP="0031487C">
      <w:pPr>
        <w:pStyle w:val="Normlnweb"/>
        <w:tabs>
          <w:tab w:val="left" w:pos="3675"/>
        </w:tabs>
        <w:spacing w:before="0" w:beforeAutospacing="0" w:after="0" w:afterAutospacing="0"/>
        <w:rPr>
          <w:i/>
          <w:iCs/>
        </w:rPr>
      </w:pPr>
    </w:p>
    <w:p w:rsidR="0031487C" w:rsidRPr="00DB31E1" w:rsidRDefault="0031487C" w:rsidP="0031487C">
      <w:pPr>
        <w:pStyle w:val="Normlnweb"/>
        <w:spacing w:before="0" w:beforeAutospacing="0" w:after="0" w:afterAutospacing="0"/>
        <w:jc w:val="center"/>
        <w:outlineLvl w:val="0"/>
        <w:rPr>
          <w:i/>
          <w:iCs/>
        </w:rPr>
      </w:pPr>
      <w:r w:rsidRPr="00DB31E1">
        <w:rPr>
          <w:i/>
          <w:iCs/>
        </w:rPr>
        <w:t xml:space="preserve">Praha, </w:t>
      </w:r>
      <w:r w:rsidR="00C0793C">
        <w:rPr>
          <w:i/>
          <w:iCs/>
        </w:rPr>
        <w:t>30. června</w:t>
      </w:r>
      <w:r w:rsidR="00DB31E1" w:rsidRPr="00DB31E1">
        <w:rPr>
          <w:i/>
          <w:iCs/>
        </w:rPr>
        <w:t xml:space="preserve"> 2015</w:t>
      </w:r>
    </w:p>
    <w:p w:rsidR="00342966" w:rsidRPr="006E0BB4" w:rsidRDefault="00342966" w:rsidP="00300E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A62" w:rsidRPr="006E0BB4" w:rsidRDefault="00D972E7" w:rsidP="00300E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BB4">
        <w:rPr>
          <w:rFonts w:ascii="Times New Roman" w:hAnsi="Times New Roman" w:cs="Times New Roman"/>
          <w:b/>
          <w:sz w:val="24"/>
          <w:szCs w:val="24"/>
        </w:rPr>
        <w:t xml:space="preserve">Bílé pečivo nám </w:t>
      </w:r>
      <w:r w:rsidR="00663E09">
        <w:rPr>
          <w:rFonts w:ascii="Times New Roman" w:hAnsi="Times New Roman" w:cs="Times New Roman"/>
          <w:b/>
          <w:sz w:val="24"/>
          <w:szCs w:val="24"/>
        </w:rPr>
        <w:t xml:space="preserve">slepuje </w:t>
      </w:r>
      <w:r w:rsidRPr="006E0BB4">
        <w:rPr>
          <w:rFonts w:ascii="Times New Roman" w:hAnsi="Times New Roman" w:cs="Times New Roman"/>
          <w:b/>
          <w:sz w:val="24"/>
          <w:szCs w:val="24"/>
        </w:rPr>
        <w:t>střeva</w:t>
      </w:r>
      <w:r w:rsidR="00663E09">
        <w:rPr>
          <w:rFonts w:ascii="Times New Roman" w:hAnsi="Times New Roman" w:cs="Times New Roman"/>
          <w:b/>
          <w:sz w:val="24"/>
          <w:szCs w:val="24"/>
        </w:rPr>
        <w:t>,</w:t>
      </w:r>
      <w:r w:rsidRPr="006E0BB4">
        <w:rPr>
          <w:rFonts w:ascii="Times New Roman" w:hAnsi="Times New Roman" w:cs="Times New Roman"/>
          <w:b/>
          <w:sz w:val="24"/>
          <w:szCs w:val="24"/>
        </w:rPr>
        <w:t xml:space="preserve"> bezlepková dieta </w:t>
      </w:r>
      <w:r w:rsidR="00AC35FE" w:rsidRPr="006E0BB4">
        <w:rPr>
          <w:rFonts w:ascii="Times New Roman" w:hAnsi="Times New Roman" w:cs="Times New Roman"/>
          <w:b/>
          <w:sz w:val="24"/>
          <w:szCs w:val="24"/>
        </w:rPr>
        <w:t>je</w:t>
      </w:r>
      <w:r w:rsidRPr="006E0BB4">
        <w:rPr>
          <w:rFonts w:ascii="Times New Roman" w:hAnsi="Times New Roman" w:cs="Times New Roman"/>
          <w:b/>
          <w:sz w:val="24"/>
          <w:szCs w:val="24"/>
        </w:rPr>
        <w:t xml:space="preserve"> nejlepším řešením na všechny zdravotní neduhy</w:t>
      </w:r>
      <w:r w:rsidR="00663E09">
        <w:rPr>
          <w:rFonts w:ascii="Times New Roman" w:hAnsi="Times New Roman" w:cs="Times New Roman"/>
          <w:b/>
          <w:sz w:val="24"/>
          <w:szCs w:val="24"/>
        </w:rPr>
        <w:t>…</w:t>
      </w:r>
      <w:r w:rsidRPr="006E0BB4">
        <w:rPr>
          <w:rFonts w:ascii="Times New Roman" w:hAnsi="Times New Roman" w:cs="Times New Roman"/>
          <w:b/>
          <w:sz w:val="24"/>
          <w:szCs w:val="24"/>
        </w:rPr>
        <w:t xml:space="preserve"> Tyto a různé jiné mýty o pekařských výrobcích vyvrací odborníci z Fóra zdravé výživy. Kromě toho upozorňují na fakt, že chléb a pečivo mělo a má své místo ve vyváženém jídelníčku.</w:t>
      </w:r>
    </w:p>
    <w:p w:rsidR="00566A62" w:rsidRPr="006E0BB4" w:rsidRDefault="00566A62" w:rsidP="00C07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1D7" w:rsidRPr="006E0BB4" w:rsidRDefault="00566A62" w:rsidP="008E31D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E0BB4">
        <w:rPr>
          <w:rFonts w:ascii="Times New Roman" w:hAnsi="Times New Roman" w:cs="Times New Roman"/>
          <w:sz w:val="24"/>
          <w:szCs w:val="24"/>
        </w:rPr>
        <w:t xml:space="preserve">Obiloviny a pekařské výrobky provázejí náš jídelníček od nepaměti, i když je jejich konzumace ovlivněna různými trendy </w:t>
      </w:r>
      <w:r w:rsidR="00663E09">
        <w:rPr>
          <w:rFonts w:ascii="Times New Roman" w:hAnsi="Times New Roman" w:cs="Times New Roman"/>
          <w:sz w:val="24"/>
          <w:szCs w:val="24"/>
        </w:rPr>
        <w:t>a</w:t>
      </w:r>
      <w:r w:rsidRPr="006E0BB4">
        <w:rPr>
          <w:rFonts w:ascii="Times New Roman" w:hAnsi="Times New Roman" w:cs="Times New Roman"/>
          <w:sz w:val="24"/>
          <w:szCs w:val="24"/>
        </w:rPr>
        <w:t xml:space="preserve"> módními vlnami. </w:t>
      </w:r>
      <w:r w:rsidR="00D972E7" w:rsidRPr="006E0BB4">
        <w:rPr>
          <w:rFonts w:ascii="Times New Roman" w:hAnsi="Times New Roman" w:cs="Times New Roman"/>
          <w:sz w:val="24"/>
          <w:szCs w:val="24"/>
        </w:rPr>
        <w:t xml:space="preserve">Jsou důležitým zdrojem sacharidů, mohou poskytovat důležité vitaminy, minerální látky a vlákninu. Na druhou stranu ale </w:t>
      </w:r>
      <w:r w:rsidR="00663E09">
        <w:rPr>
          <w:rFonts w:ascii="Times New Roman" w:hAnsi="Times New Roman" w:cs="Times New Roman"/>
          <w:sz w:val="24"/>
          <w:szCs w:val="24"/>
        </w:rPr>
        <w:t xml:space="preserve">přijímáme </w:t>
      </w:r>
      <w:r w:rsidR="00D972E7" w:rsidRPr="006E0BB4">
        <w:rPr>
          <w:rFonts w:ascii="Times New Roman" w:hAnsi="Times New Roman" w:cs="Times New Roman"/>
          <w:sz w:val="24"/>
          <w:szCs w:val="24"/>
        </w:rPr>
        <w:t xml:space="preserve">jejich prostřednictvím větší množství soli a v některých případech i cukru a tuku. </w:t>
      </w:r>
      <w:r w:rsidR="00AC35FE" w:rsidRPr="006E0BB4">
        <w:rPr>
          <w:rFonts w:ascii="Times New Roman" w:hAnsi="Times New Roman" w:cs="Times New Roman"/>
          <w:i/>
          <w:sz w:val="24"/>
          <w:szCs w:val="24"/>
        </w:rPr>
        <w:t>„</w:t>
      </w:r>
      <w:r w:rsidR="00D972E7" w:rsidRPr="006E0BB4">
        <w:rPr>
          <w:rFonts w:ascii="Times New Roman" w:hAnsi="Times New Roman" w:cs="Times New Roman"/>
          <w:i/>
          <w:sz w:val="24"/>
          <w:szCs w:val="24"/>
        </w:rPr>
        <w:t>Pečivo má v</w:t>
      </w:r>
      <w:r w:rsidR="00663E09">
        <w:rPr>
          <w:rFonts w:ascii="Times New Roman" w:hAnsi="Times New Roman" w:cs="Times New Roman"/>
          <w:i/>
          <w:sz w:val="24"/>
          <w:szCs w:val="24"/>
        </w:rPr>
        <w:t> </w:t>
      </w:r>
      <w:r w:rsidR="00D972E7" w:rsidRPr="006E0BB4">
        <w:rPr>
          <w:rFonts w:ascii="Times New Roman" w:hAnsi="Times New Roman" w:cs="Times New Roman"/>
          <w:i/>
          <w:sz w:val="24"/>
          <w:szCs w:val="24"/>
        </w:rPr>
        <w:t>jídelníčku</w:t>
      </w:r>
      <w:r w:rsidR="00663E09">
        <w:rPr>
          <w:rFonts w:ascii="Times New Roman" w:hAnsi="Times New Roman" w:cs="Times New Roman"/>
          <w:i/>
          <w:sz w:val="24"/>
          <w:szCs w:val="24"/>
        </w:rPr>
        <w:t xml:space="preserve"> své místo</w:t>
      </w:r>
      <w:r w:rsidR="00D972E7" w:rsidRPr="006E0BB4">
        <w:rPr>
          <w:rFonts w:ascii="Times New Roman" w:hAnsi="Times New Roman" w:cs="Times New Roman"/>
          <w:i/>
          <w:sz w:val="24"/>
          <w:szCs w:val="24"/>
        </w:rPr>
        <w:t xml:space="preserve">, důležitý je </w:t>
      </w:r>
      <w:r w:rsidR="00663E09">
        <w:rPr>
          <w:rFonts w:ascii="Times New Roman" w:hAnsi="Times New Roman" w:cs="Times New Roman"/>
          <w:i/>
          <w:sz w:val="24"/>
          <w:szCs w:val="24"/>
        </w:rPr>
        <w:t>však</w:t>
      </w:r>
      <w:r w:rsidR="00D972E7" w:rsidRPr="006E0BB4">
        <w:rPr>
          <w:rFonts w:ascii="Times New Roman" w:hAnsi="Times New Roman" w:cs="Times New Roman"/>
          <w:i/>
          <w:sz w:val="24"/>
          <w:szCs w:val="24"/>
        </w:rPr>
        <w:t xml:space="preserve"> jeho výběr a v neposlední řadě </w:t>
      </w:r>
      <w:r w:rsidR="00672D24">
        <w:rPr>
          <w:rFonts w:ascii="Times New Roman" w:hAnsi="Times New Roman" w:cs="Times New Roman"/>
          <w:i/>
          <w:sz w:val="24"/>
          <w:szCs w:val="24"/>
        </w:rPr>
        <w:br/>
      </w:r>
      <w:r w:rsidR="00D972E7" w:rsidRPr="006E0BB4">
        <w:rPr>
          <w:rFonts w:ascii="Times New Roman" w:hAnsi="Times New Roman" w:cs="Times New Roman"/>
          <w:i/>
          <w:sz w:val="24"/>
          <w:szCs w:val="24"/>
        </w:rPr>
        <w:t>i konzumované množství</w:t>
      </w:r>
      <w:r w:rsidR="00663E09">
        <w:rPr>
          <w:rFonts w:ascii="Times New Roman" w:hAnsi="Times New Roman" w:cs="Times New Roman"/>
          <w:i/>
          <w:sz w:val="24"/>
          <w:szCs w:val="24"/>
        </w:rPr>
        <w:t>,</w:t>
      </w:r>
      <w:r w:rsidR="00AC35FE" w:rsidRPr="006E0BB4">
        <w:rPr>
          <w:rFonts w:ascii="Times New Roman" w:hAnsi="Times New Roman" w:cs="Times New Roman"/>
          <w:i/>
          <w:sz w:val="24"/>
          <w:szCs w:val="24"/>
        </w:rPr>
        <w:t>“</w:t>
      </w:r>
      <w:r w:rsidR="00D972E7" w:rsidRPr="006E0BB4">
        <w:rPr>
          <w:rFonts w:ascii="Times New Roman" w:hAnsi="Times New Roman" w:cs="Times New Roman"/>
          <w:sz w:val="24"/>
          <w:szCs w:val="24"/>
        </w:rPr>
        <w:t xml:space="preserve"> uvádí Mgr. Tamara Starnovská, členka Fóra zdravé výživy. </w:t>
      </w:r>
      <w:r w:rsidR="008E31D7" w:rsidRPr="006E0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Výběr pekařských výrobků by měl korespondovat s individuálními potřebami každého z nás. </w:t>
      </w:r>
      <w:r w:rsidR="008E31D7" w:rsidRPr="006E0BB4">
        <w:rPr>
          <w:rFonts w:ascii="Times New Roman" w:hAnsi="Times New Roman" w:cs="Times New Roman"/>
          <w:sz w:val="24"/>
          <w:szCs w:val="24"/>
        </w:rPr>
        <w:t xml:space="preserve">Bohatou nabídku bychom měli využívat k pestré skladbě našeho jídelníčku, to znamená střídat jednotlivé druhy. </w:t>
      </w:r>
      <w:r w:rsidR="008E31D7" w:rsidRPr="006E0BB4">
        <w:rPr>
          <w:rFonts w:ascii="Times New Roman" w:hAnsi="Times New Roman" w:cs="Times New Roman"/>
          <w:i/>
          <w:sz w:val="24"/>
          <w:szCs w:val="24"/>
        </w:rPr>
        <w:t>„Stejně jako ve všem platí pravidlo umírněnosti, není tedy správné, aby pečivo bylo dominantní složkou jídelníčku. Správná volba při nákupu má dvě pravidla – vybíráme podle složení a preferujeme menší velikost</w:t>
      </w:r>
      <w:r w:rsidR="00663E09">
        <w:rPr>
          <w:rFonts w:ascii="Times New Roman" w:hAnsi="Times New Roman" w:cs="Times New Roman"/>
          <w:i/>
          <w:sz w:val="24"/>
          <w:szCs w:val="24"/>
        </w:rPr>
        <w:t>,</w:t>
      </w:r>
      <w:r w:rsidR="008E31D7" w:rsidRPr="006E0BB4">
        <w:rPr>
          <w:rFonts w:ascii="Times New Roman" w:hAnsi="Times New Roman" w:cs="Times New Roman"/>
          <w:i/>
          <w:sz w:val="24"/>
          <w:szCs w:val="24"/>
        </w:rPr>
        <w:t>“</w:t>
      </w:r>
      <w:r w:rsidR="008E31D7" w:rsidRPr="006E0BB4">
        <w:rPr>
          <w:rFonts w:ascii="Times New Roman" w:hAnsi="Times New Roman" w:cs="Times New Roman"/>
          <w:sz w:val="24"/>
          <w:szCs w:val="24"/>
        </w:rPr>
        <w:t xml:space="preserve"> dodává Mgr. Starnovská.  </w:t>
      </w:r>
    </w:p>
    <w:p w:rsidR="00D972E7" w:rsidRPr="006E0BB4" w:rsidRDefault="00D972E7" w:rsidP="00C07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2E7" w:rsidRPr="006E0BB4" w:rsidRDefault="00D972E7" w:rsidP="00D972E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E0BB4">
        <w:rPr>
          <w:rFonts w:ascii="Times New Roman" w:hAnsi="Times New Roman" w:cs="Times New Roman"/>
          <w:sz w:val="24"/>
          <w:szCs w:val="24"/>
        </w:rPr>
        <w:t>Právě výběr pek</w:t>
      </w:r>
      <w:r w:rsidR="0050461F" w:rsidRPr="006E0BB4">
        <w:rPr>
          <w:rFonts w:ascii="Times New Roman" w:hAnsi="Times New Roman" w:cs="Times New Roman"/>
          <w:sz w:val="24"/>
          <w:szCs w:val="24"/>
        </w:rPr>
        <w:t>ař</w:t>
      </w:r>
      <w:r w:rsidRPr="006E0BB4">
        <w:rPr>
          <w:rFonts w:ascii="Times New Roman" w:hAnsi="Times New Roman" w:cs="Times New Roman"/>
          <w:sz w:val="24"/>
          <w:szCs w:val="24"/>
        </w:rPr>
        <w:t xml:space="preserve">ských výrobků není vždy úplně jednoduchý, což potvrzuje i </w:t>
      </w:r>
      <w:r w:rsidR="00D46086">
        <w:rPr>
          <w:rFonts w:ascii="Times New Roman" w:hAnsi="Times New Roman" w:cs="Times New Roman"/>
          <w:sz w:val="24"/>
          <w:szCs w:val="24"/>
        </w:rPr>
        <w:t>p</w:t>
      </w:r>
      <w:r w:rsidR="00D46086" w:rsidRPr="006E0BB4">
        <w:rPr>
          <w:rFonts w:ascii="Times New Roman" w:hAnsi="Times New Roman" w:cs="Times New Roman"/>
          <w:sz w:val="24"/>
          <w:szCs w:val="24"/>
        </w:rPr>
        <w:t>rof</w:t>
      </w:r>
      <w:r w:rsidRPr="006E0BB4">
        <w:rPr>
          <w:rFonts w:ascii="Times New Roman" w:hAnsi="Times New Roman" w:cs="Times New Roman"/>
          <w:sz w:val="24"/>
          <w:szCs w:val="24"/>
        </w:rPr>
        <w:t xml:space="preserve">. </w:t>
      </w:r>
      <w:r w:rsidR="00D46086">
        <w:rPr>
          <w:rFonts w:ascii="Times New Roman" w:hAnsi="Times New Roman" w:cs="Times New Roman"/>
          <w:sz w:val="24"/>
          <w:szCs w:val="24"/>
        </w:rPr>
        <w:t>i</w:t>
      </w:r>
      <w:r w:rsidR="00D46086" w:rsidRPr="006E0BB4">
        <w:rPr>
          <w:rFonts w:ascii="Times New Roman" w:hAnsi="Times New Roman" w:cs="Times New Roman"/>
          <w:sz w:val="24"/>
          <w:szCs w:val="24"/>
        </w:rPr>
        <w:t>ng</w:t>
      </w:r>
      <w:r w:rsidRPr="006E0BB4">
        <w:rPr>
          <w:rFonts w:ascii="Times New Roman" w:hAnsi="Times New Roman" w:cs="Times New Roman"/>
          <w:sz w:val="24"/>
          <w:szCs w:val="24"/>
        </w:rPr>
        <w:t xml:space="preserve">. Jana Dostálová, CSc., členka Fóra zdravé výživy: </w:t>
      </w:r>
      <w:r w:rsidRPr="006E0BB4">
        <w:rPr>
          <w:rFonts w:ascii="Times New Roman" w:hAnsi="Times New Roman" w:cs="Times New Roman"/>
          <w:i/>
          <w:sz w:val="24"/>
          <w:szCs w:val="24"/>
        </w:rPr>
        <w:t>„</w:t>
      </w:r>
      <w:r w:rsidR="00663E09">
        <w:rPr>
          <w:rFonts w:ascii="Times New Roman" w:hAnsi="Times New Roman" w:cs="Times New Roman"/>
          <w:i/>
          <w:sz w:val="24"/>
          <w:szCs w:val="24"/>
        </w:rPr>
        <w:t>p</w:t>
      </w:r>
      <w:r w:rsidRPr="006E0BB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oměrně dobře je možné orientovat se </w:t>
      </w:r>
      <w:r w:rsidR="00672D2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br/>
      </w:r>
      <w:r w:rsidRPr="006E0BB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ve výrobcích balených. Výrobce musí na obalu vždy uvést surovinové složení, které je uvedeno v sestupném pořadí (na prvním místě je vždy surovina, které výrobek obsahuje nejvíce</w:t>
      </w:r>
      <w:r w:rsidR="00672D2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)</w:t>
      </w:r>
      <w:r w:rsidR="00672D24" w:rsidRPr="00672D2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="00672D2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br/>
      </w:r>
      <w:r w:rsidR="00672D24" w:rsidRPr="00672D2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 ve výčtu musí být všechny suroviny, které výrobek obsahuje</w:t>
      </w:r>
      <w:r w:rsidR="00663E0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  <w:r w:rsidR="0050461F" w:rsidRPr="006E0BB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“</w:t>
      </w:r>
      <w:r w:rsidRPr="006E0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 většině výrobků najdeme tabulku nutričních hodnot, která nám může výběr také usnadnit</w:t>
      </w:r>
      <w:r w:rsidR="00672D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72D2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(např. i obsah cukru a tuku </w:t>
      </w:r>
      <w:r w:rsidR="00672D2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br/>
        <w:t>u jemného a trvanlivého pečiva)</w:t>
      </w:r>
      <w:r w:rsidRPr="006E0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U nebalených pekařských výrobků je výběr složitější. </w:t>
      </w:r>
      <w:r w:rsidR="0050461F" w:rsidRPr="006E0BB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„</w:t>
      </w:r>
      <w:r w:rsidRPr="006E0BB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Můžeme říci, že nutričně výhodnější druhy jsou tmavší, neplatí to však beze zbytku, protože </w:t>
      </w:r>
      <w:r w:rsidR="0050461F" w:rsidRPr="006E0BB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se může jednat o výrobek, který je přibarvený (karamelem, častěji ale praženými obilovinami). </w:t>
      </w:r>
      <w:r w:rsidRPr="006E0BB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V případě, že kupujeme nebalené pečivo či chléb, informace o složení by nám měl podat prodávající personál</w:t>
      </w:r>
      <w:r w:rsidR="00663E0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</w:t>
      </w:r>
      <w:r w:rsidR="0050461F" w:rsidRPr="006E0BB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“</w:t>
      </w:r>
      <w:r w:rsidRPr="006E0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dodává </w:t>
      </w:r>
      <w:r w:rsidR="00D46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="00D46086" w:rsidRPr="006E0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rof</w:t>
      </w:r>
      <w:r w:rsidRPr="006E0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Dostálová.</w:t>
      </w:r>
    </w:p>
    <w:p w:rsidR="008E31D7" w:rsidRPr="006E0BB4" w:rsidRDefault="008E31D7" w:rsidP="00D972E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</w:pPr>
    </w:p>
    <w:p w:rsidR="00D972E7" w:rsidRPr="006E0BB4" w:rsidRDefault="008E31D7" w:rsidP="00D972E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E0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Odborníci se často setkávají i s tápáním veřejnosti v názvosloví jednotlivých výrobků – celozrnné, </w:t>
      </w:r>
      <w:proofErr w:type="spellStart"/>
      <w:r w:rsidRPr="006E0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vícezrnné</w:t>
      </w:r>
      <w:proofErr w:type="spellEnd"/>
      <w:r w:rsidRPr="006E0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speciální apod. jsou názvy, kterými mohou být výrobky nazývány pouze po splnění určitých podmínek.</w:t>
      </w:r>
    </w:p>
    <w:p w:rsidR="00AC35FE" w:rsidRPr="006E0BB4" w:rsidRDefault="00AC35FE" w:rsidP="00D972E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0793C" w:rsidRPr="006E0BB4" w:rsidRDefault="00AC35FE" w:rsidP="00C07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Řada otazníků je také okolo lepku a bezlepkové diety, která je aktuálním módním </w:t>
      </w:r>
      <w:r w:rsidR="0050461F" w:rsidRPr="006E0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trendem.</w:t>
      </w:r>
      <w:r w:rsidRPr="006E0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0461F" w:rsidRPr="006E0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K j</w:t>
      </w:r>
      <w:r w:rsidRPr="006E0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ejímu dodržování se přiklání i řada známých osobností, a to bez zjevné příčiny</w:t>
      </w:r>
      <w:r w:rsidR="008E31D7" w:rsidRPr="006E0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50461F" w:rsidRPr="006E0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E0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8E31D7" w:rsidRPr="006E0BB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„V současné době dobrovolně vylučuje lepek ze stravy asi 1/3 Američanů v domnění, že jim bezlepková dieta pomůže zhubnout nebo vyřešit jejich zdravotní obtíže. </w:t>
      </w:r>
      <w:r w:rsidR="008E31D7" w:rsidRPr="006E0BB4"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 Podobné snahy můžeme pozorovat i u nás</w:t>
      </w:r>
      <w:r w:rsidR="00663E09"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</w:t>
      </w:r>
      <w:r w:rsidR="008E31D7" w:rsidRPr="006E0BB4"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“</w:t>
      </w:r>
      <w:r w:rsidR="008E31D7" w:rsidRPr="006E0BB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uvádí </w:t>
      </w:r>
      <w:bookmarkStart w:id="0" w:name="_GoBack"/>
      <w:bookmarkEnd w:id="0"/>
      <w:r w:rsidR="00D46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 w:rsidR="00D46086" w:rsidRPr="006E0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oc</w:t>
      </w:r>
      <w:r w:rsidRPr="006E0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MUDr. Pavel Kohout, Ph.D.</w:t>
      </w:r>
      <w:r w:rsidR="00663E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6E0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člen Fóra zdravé výživy </w:t>
      </w:r>
      <w:r w:rsidR="008E31D7" w:rsidRPr="006E0B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dodává: </w:t>
      </w:r>
      <w:r w:rsidRPr="006E0BB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„</w:t>
      </w:r>
      <w:r w:rsidR="00663E0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</w:t>
      </w:r>
      <w:r w:rsidRPr="006E0BB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xistují onemocnění, u kterých je bezlepková dieta základním léčebným prostředkem, často je při nich třeba dietu dodržovat celoživotně.</w:t>
      </w:r>
      <w:r w:rsidR="008E31D7" w:rsidRPr="006E0BB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Pokud se ale jedná </w:t>
      </w:r>
      <w:r w:rsidR="006E0BB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br/>
      </w:r>
      <w:r w:rsidR="008E31D7" w:rsidRPr="006E0BB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o preventivní dodržování této diety, </w:t>
      </w:r>
      <w:r w:rsidRPr="006E0BB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nepodařilo </w:t>
      </w:r>
      <w:r w:rsidR="006E0BB4" w:rsidRPr="006E0BB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se vědecky </w:t>
      </w:r>
      <w:r w:rsidRPr="006E0BB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prokázat, že by takovéto počínání </w:t>
      </w:r>
      <w:r w:rsidR="006E0BB4" w:rsidRPr="006E0BB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mělo</w:t>
      </w:r>
      <w:r w:rsidRPr="006E0BB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nějaký zdravotní benefit</w:t>
      </w:r>
      <w:r w:rsidR="00663E0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  <w:r w:rsidRPr="006E0BB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“</w:t>
      </w:r>
      <w:r w:rsidR="00DB31E1" w:rsidRPr="006E0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B84" w:rsidRPr="006E0BB4" w:rsidRDefault="00F32B84" w:rsidP="00300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5A4" w:rsidRPr="006E0BB4" w:rsidRDefault="00300EE3" w:rsidP="00515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BB4">
        <w:rPr>
          <w:rFonts w:ascii="Times New Roman" w:hAnsi="Times New Roman" w:cs="Times New Roman"/>
          <w:b/>
          <w:sz w:val="24"/>
          <w:szCs w:val="24"/>
        </w:rPr>
        <w:t xml:space="preserve">Více informací na </w:t>
      </w:r>
      <w:hyperlink r:id="rId8" w:history="1">
        <w:r w:rsidR="00627B2D" w:rsidRPr="006E0BB4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www.fzv.cz</w:t>
        </w:r>
      </w:hyperlink>
      <w:r w:rsidR="00627B2D" w:rsidRPr="006E0BB4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6445A4" w:rsidRPr="006E0BB4" w:rsidSect="00F32B8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7D7" w:rsidRDefault="005617D7" w:rsidP="006445A4">
      <w:pPr>
        <w:spacing w:after="0" w:line="240" w:lineRule="auto"/>
      </w:pPr>
      <w:r>
        <w:separator/>
      </w:r>
    </w:p>
  </w:endnote>
  <w:endnote w:type="continuationSeparator" w:id="0">
    <w:p w:rsidR="005617D7" w:rsidRDefault="005617D7" w:rsidP="0064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94D" w:rsidRPr="006445A4" w:rsidRDefault="00B7694D" w:rsidP="006445A4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6445A4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9264" behindDoc="1" locked="0" layoutInCell="1" allowOverlap="1" wp14:anchorId="66C0C71F" wp14:editId="0CA3CB87">
          <wp:simplePos x="0" y="0"/>
          <wp:positionH relativeFrom="margin">
            <wp:posOffset>-309245</wp:posOffset>
          </wp:positionH>
          <wp:positionV relativeFrom="margin">
            <wp:posOffset>8691880</wp:posOffset>
          </wp:positionV>
          <wp:extent cx="1504950" cy="60515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5A4">
      <w:rPr>
        <w:rFonts w:ascii="Times New Roman" w:hAnsi="Times New Roman" w:cs="Times New Roman"/>
        <w:i/>
      </w:rPr>
      <w:t>Kontakt:</w:t>
    </w:r>
  </w:p>
  <w:p w:rsidR="00B7694D" w:rsidRPr="006445A4" w:rsidRDefault="00B7694D" w:rsidP="006445A4">
    <w:pPr>
      <w:pStyle w:val="Nadpis7"/>
      <w:spacing w:before="0" w:line="240" w:lineRule="auto"/>
      <w:jc w:val="center"/>
      <w:rPr>
        <w:rFonts w:ascii="Times New Roman" w:hAnsi="Times New Roman" w:cs="Times New Roman"/>
      </w:rPr>
    </w:pPr>
    <w:r w:rsidRPr="006445A4">
      <w:rPr>
        <w:rFonts w:ascii="Times New Roman" w:hAnsi="Times New Roman" w:cs="Times New Roman"/>
      </w:rPr>
      <w:t>Hana Hamerníková</w:t>
    </w:r>
  </w:p>
  <w:p w:rsidR="00B7694D" w:rsidRPr="006445A4" w:rsidRDefault="00B7694D" w:rsidP="006445A4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6445A4">
      <w:rPr>
        <w:rFonts w:ascii="Times New Roman" w:hAnsi="Times New Roman" w:cs="Times New Roman"/>
        <w:i/>
      </w:rPr>
      <w:t xml:space="preserve">tel. </w:t>
    </w:r>
    <w:r w:rsidRPr="00B7694D">
      <w:rPr>
        <w:rFonts w:ascii="Times New Roman" w:hAnsi="Times New Roman" w:cs="Times New Roman"/>
        <w:i/>
      </w:rPr>
      <w:t>606 608 451</w:t>
    </w:r>
  </w:p>
  <w:p w:rsidR="00B7694D" w:rsidRPr="006445A4" w:rsidRDefault="00B7694D" w:rsidP="006445A4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6445A4">
      <w:rPr>
        <w:rFonts w:ascii="Times New Roman" w:hAnsi="Times New Roman" w:cs="Times New Roman"/>
        <w:i/>
      </w:rPr>
      <w:t>e-mail: hana.hamernikova@quent.cz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7D7" w:rsidRDefault="005617D7" w:rsidP="006445A4">
      <w:pPr>
        <w:spacing w:after="0" w:line="240" w:lineRule="auto"/>
      </w:pPr>
      <w:r>
        <w:separator/>
      </w:r>
    </w:p>
  </w:footnote>
  <w:footnote w:type="continuationSeparator" w:id="0">
    <w:p w:rsidR="005617D7" w:rsidRDefault="005617D7" w:rsidP="00644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94D" w:rsidRPr="00D166E8" w:rsidRDefault="00B7694D" w:rsidP="00300EE3">
    <w:pPr>
      <w:pStyle w:val="Nadpis1"/>
      <w:rPr>
        <w:spacing w:val="240"/>
        <w:lang w:val="cs-CZ"/>
      </w:rPr>
    </w:pPr>
    <w:r w:rsidRPr="00D166E8">
      <w:rPr>
        <w:spacing w:val="240"/>
        <w:lang w:val="cs-CZ"/>
      </w:rPr>
      <w:t xml:space="preserve">Tisková </w:t>
    </w:r>
    <w:r w:rsidR="00D46086">
      <w:rPr>
        <w:spacing w:val="240"/>
        <w:lang w:val="cs-CZ"/>
      </w:rPr>
      <w:t>informace</w:t>
    </w:r>
  </w:p>
  <w:p w:rsidR="00B7694D" w:rsidRDefault="00B7694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C4"/>
    <w:rsid w:val="000A0426"/>
    <w:rsid w:val="000A52AD"/>
    <w:rsid w:val="000F6C13"/>
    <w:rsid w:val="00163E09"/>
    <w:rsid w:val="001736D7"/>
    <w:rsid w:val="001D080F"/>
    <w:rsid w:val="001F5CAE"/>
    <w:rsid w:val="00226097"/>
    <w:rsid w:val="0023131C"/>
    <w:rsid w:val="002361A7"/>
    <w:rsid w:val="00274C20"/>
    <w:rsid w:val="00286FCD"/>
    <w:rsid w:val="00300EE3"/>
    <w:rsid w:val="0031487C"/>
    <w:rsid w:val="00317AB4"/>
    <w:rsid w:val="00342966"/>
    <w:rsid w:val="003513F2"/>
    <w:rsid w:val="003802E6"/>
    <w:rsid w:val="0039663B"/>
    <w:rsid w:val="003A06A1"/>
    <w:rsid w:val="003A7C49"/>
    <w:rsid w:val="004114D3"/>
    <w:rsid w:val="00432D05"/>
    <w:rsid w:val="00435F85"/>
    <w:rsid w:val="00467D31"/>
    <w:rsid w:val="0047298B"/>
    <w:rsid w:val="00495738"/>
    <w:rsid w:val="004A00E5"/>
    <w:rsid w:val="004A0F2B"/>
    <w:rsid w:val="004C37F2"/>
    <w:rsid w:val="004D2AB3"/>
    <w:rsid w:val="004F49E1"/>
    <w:rsid w:val="00502A05"/>
    <w:rsid w:val="0050461F"/>
    <w:rsid w:val="00515496"/>
    <w:rsid w:val="00521CF3"/>
    <w:rsid w:val="005548DE"/>
    <w:rsid w:val="005617D7"/>
    <w:rsid w:val="00566A62"/>
    <w:rsid w:val="005871B0"/>
    <w:rsid w:val="00627B2D"/>
    <w:rsid w:val="006445A4"/>
    <w:rsid w:val="00663E09"/>
    <w:rsid w:val="00672D24"/>
    <w:rsid w:val="006C6786"/>
    <w:rsid w:val="006C71C0"/>
    <w:rsid w:val="006D58E6"/>
    <w:rsid w:val="006E0BB4"/>
    <w:rsid w:val="006F590B"/>
    <w:rsid w:val="00704269"/>
    <w:rsid w:val="007145CA"/>
    <w:rsid w:val="00767BAB"/>
    <w:rsid w:val="007A23EB"/>
    <w:rsid w:val="007D12C9"/>
    <w:rsid w:val="007D634A"/>
    <w:rsid w:val="008437E1"/>
    <w:rsid w:val="008A6AB1"/>
    <w:rsid w:val="008B5E01"/>
    <w:rsid w:val="008E31D7"/>
    <w:rsid w:val="008E3FDA"/>
    <w:rsid w:val="00922247"/>
    <w:rsid w:val="00932FCB"/>
    <w:rsid w:val="009623B1"/>
    <w:rsid w:val="009D3E94"/>
    <w:rsid w:val="009F089F"/>
    <w:rsid w:val="00A23D85"/>
    <w:rsid w:val="00AC35FE"/>
    <w:rsid w:val="00B278C4"/>
    <w:rsid w:val="00B419B6"/>
    <w:rsid w:val="00B7694D"/>
    <w:rsid w:val="00B811AC"/>
    <w:rsid w:val="00BB58B1"/>
    <w:rsid w:val="00BC321B"/>
    <w:rsid w:val="00BC3DA0"/>
    <w:rsid w:val="00BD118A"/>
    <w:rsid w:val="00C0793C"/>
    <w:rsid w:val="00C474B3"/>
    <w:rsid w:val="00C645B5"/>
    <w:rsid w:val="00C73C3A"/>
    <w:rsid w:val="00CD256C"/>
    <w:rsid w:val="00CD5FEC"/>
    <w:rsid w:val="00D46086"/>
    <w:rsid w:val="00D96BF7"/>
    <w:rsid w:val="00D972E7"/>
    <w:rsid w:val="00DA3A0A"/>
    <w:rsid w:val="00DB31E1"/>
    <w:rsid w:val="00DC3037"/>
    <w:rsid w:val="00DF7B65"/>
    <w:rsid w:val="00E333F1"/>
    <w:rsid w:val="00E37B1E"/>
    <w:rsid w:val="00EE1064"/>
    <w:rsid w:val="00EF0C9E"/>
    <w:rsid w:val="00F32B84"/>
    <w:rsid w:val="00F41129"/>
    <w:rsid w:val="00F54EF6"/>
    <w:rsid w:val="00F730D1"/>
    <w:rsid w:val="00F84857"/>
    <w:rsid w:val="00F94F2F"/>
    <w:rsid w:val="00FA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1487C"/>
    <w:pPr>
      <w:keepNext/>
      <w:pBdr>
        <w:top w:val="single" w:sz="4" w:space="1" w:color="auto"/>
        <w:bottom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45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2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78C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8C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278C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31487C"/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Nzev">
    <w:name w:val="Title"/>
    <w:basedOn w:val="Normln"/>
    <w:link w:val="NzevChar"/>
    <w:qFormat/>
    <w:rsid w:val="0031487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character" w:customStyle="1" w:styleId="NzevChar">
    <w:name w:val="Název Char"/>
    <w:basedOn w:val="Standardnpsmoodstavce"/>
    <w:link w:val="Nzev"/>
    <w:rsid w:val="0031487C"/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Zhlav">
    <w:name w:val="header"/>
    <w:basedOn w:val="Normln"/>
    <w:link w:val="ZhlavChar"/>
    <w:uiPriority w:val="99"/>
    <w:unhideWhenUsed/>
    <w:rsid w:val="0064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45A4"/>
  </w:style>
  <w:style w:type="paragraph" w:styleId="Zpat">
    <w:name w:val="footer"/>
    <w:basedOn w:val="Normln"/>
    <w:link w:val="ZpatChar"/>
    <w:uiPriority w:val="99"/>
    <w:unhideWhenUsed/>
    <w:rsid w:val="0064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45A4"/>
  </w:style>
  <w:style w:type="character" w:customStyle="1" w:styleId="Nadpis7Char">
    <w:name w:val="Nadpis 7 Char"/>
    <w:basedOn w:val="Standardnpsmoodstavce"/>
    <w:link w:val="Nadpis7"/>
    <w:uiPriority w:val="9"/>
    <w:semiHidden/>
    <w:rsid w:val="006445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pple-converted-space">
    <w:name w:val="apple-converted-space"/>
    <w:rsid w:val="00AC35FE"/>
  </w:style>
  <w:style w:type="character" w:styleId="Odkaznakoment">
    <w:name w:val="annotation reference"/>
    <w:basedOn w:val="Standardnpsmoodstavce"/>
    <w:uiPriority w:val="99"/>
    <w:semiHidden/>
    <w:unhideWhenUsed/>
    <w:rsid w:val="00663E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1487C"/>
    <w:pPr>
      <w:keepNext/>
      <w:pBdr>
        <w:top w:val="single" w:sz="4" w:space="1" w:color="auto"/>
        <w:bottom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45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2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78C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8C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278C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31487C"/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Nzev">
    <w:name w:val="Title"/>
    <w:basedOn w:val="Normln"/>
    <w:link w:val="NzevChar"/>
    <w:qFormat/>
    <w:rsid w:val="0031487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character" w:customStyle="1" w:styleId="NzevChar">
    <w:name w:val="Název Char"/>
    <w:basedOn w:val="Standardnpsmoodstavce"/>
    <w:link w:val="Nzev"/>
    <w:rsid w:val="0031487C"/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Zhlav">
    <w:name w:val="header"/>
    <w:basedOn w:val="Normln"/>
    <w:link w:val="ZhlavChar"/>
    <w:uiPriority w:val="99"/>
    <w:unhideWhenUsed/>
    <w:rsid w:val="0064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45A4"/>
  </w:style>
  <w:style w:type="paragraph" w:styleId="Zpat">
    <w:name w:val="footer"/>
    <w:basedOn w:val="Normln"/>
    <w:link w:val="ZpatChar"/>
    <w:uiPriority w:val="99"/>
    <w:unhideWhenUsed/>
    <w:rsid w:val="0064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45A4"/>
  </w:style>
  <w:style w:type="character" w:customStyle="1" w:styleId="Nadpis7Char">
    <w:name w:val="Nadpis 7 Char"/>
    <w:basedOn w:val="Standardnpsmoodstavce"/>
    <w:link w:val="Nadpis7"/>
    <w:uiPriority w:val="9"/>
    <w:semiHidden/>
    <w:rsid w:val="006445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pple-converted-space">
    <w:name w:val="apple-converted-space"/>
    <w:rsid w:val="00AC35FE"/>
  </w:style>
  <w:style w:type="character" w:styleId="Odkaznakoment">
    <w:name w:val="annotation reference"/>
    <w:basedOn w:val="Standardnpsmoodstavce"/>
    <w:uiPriority w:val="99"/>
    <w:semiHidden/>
    <w:unhideWhenUsed/>
    <w:rsid w:val="00663E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zv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57ACF-7398-4FB1-8F3A-41E97930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Boháčová</dc:creator>
  <cp:lastModifiedBy>Věra Boháčová</cp:lastModifiedBy>
  <cp:revision>4</cp:revision>
  <dcterms:created xsi:type="dcterms:W3CDTF">2015-06-29T13:19:00Z</dcterms:created>
  <dcterms:modified xsi:type="dcterms:W3CDTF">2015-06-29T16:19:00Z</dcterms:modified>
</cp:coreProperties>
</file>