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50444F27" w:rsidR="00125502" w:rsidRPr="00D431D7" w:rsidRDefault="00B37FF7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1D7">
        <w:rPr>
          <w:rFonts w:ascii="Times New Roman" w:hAnsi="Times New Roman"/>
          <w:b/>
          <w:sz w:val="28"/>
          <w:szCs w:val="28"/>
        </w:rPr>
        <w:t xml:space="preserve">Co </w:t>
      </w:r>
      <w:r w:rsidR="0076255F" w:rsidRPr="00D431D7">
        <w:rPr>
          <w:rFonts w:ascii="Times New Roman" w:hAnsi="Times New Roman"/>
          <w:b/>
          <w:sz w:val="28"/>
          <w:szCs w:val="28"/>
        </w:rPr>
        <w:t>místo</w:t>
      </w:r>
      <w:r w:rsidRPr="00D431D7">
        <w:rPr>
          <w:rFonts w:ascii="Times New Roman" w:hAnsi="Times New Roman"/>
          <w:b/>
          <w:sz w:val="28"/>
          <w:szCs w:val="28"/>
        </w:rPr>
        <w:t xml:space="preserve"> palmov</w:t>
      </w:r>
      <w:r w:rsidR="0076255F" w:rsidRPr="00D431D7">
        <w:rPr>
          <w:rFonts w:ascii="Times New Roman" w:hAnsi="Times New Roman"/>
          <w:b/>
          <w:sz w:val="28"/>
          <w:szCs w:val="28"/>
        </w:rPr>
        <w:t>ého</w:t>
      </w:r>
      <w:r w:rsidRPr="00D431D7">
        <w:rPr>
          <w:rFonts w:ascii="Times New Roman" w:hAnsi="Times New Roman"/>
          <w:b/>
          <w:sz w:val="28"/>
          <w:szCs w:val="28"/>
        </w:rPr>
        <w:t xml:space="preserve"> olej</w:t>
      </w:r>
      <w:r w:rsidR="0076255F" w:rsidRPr="00D431D7">
        <w:rPr>
          <w:rFonts w:ascii="Times New Roman" w:hAnsi="Times New Roman"/>
          <w:b/>
          <w:sz w:val="28"/>
          <w:szCs w:val="28"/>
        </w:rPr>
        <w:t>e?</w:t>
      </w:r>
      <w:r w:rsidR="003568F3">
        <w:rPr>
          <w:rFonts w:ascii="Times New Roman" w:hAnsi="Times New Roman"/>
          <w:b/>
          <w:sz w:val="28"/>
          <w:szCs w:val="28"/>
        </w:rPr>
        <w:t xml:space="preserve"> </w:t>
      </w:r>
    </w:p>
    <w:p w14:paraId="175A542F" w14:textId="39831A07" w:rsidR="00125502" w:rsidRPr="00B94511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4511">
        <w:rPr>
          <w:rFonts w:ascii="Times New Roman" w:hAnsi="Times New Roman"/>
          <w:b/>
          <w:i/>
          <w:sz w:val="24"/>
          <w:szCs w:val="24"/>
        </w:rPr>
        <w:t>Prof. Ing. Jana Dostálová, CSc.</w:t>
      </w:r>
      <w:r w:rsidR="00D431D7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94511">
        <w:rPr>
          <w:rFonts w:ascii="Times New Roman" w:hAnsi="Times New Roman"/>
          <w:b/>
          <w:i/>
          <w:sz w:val="24"/>
          <w:szCs w:val="24"/>
        </w:rPr>
        <w:t>Fórum zdravé výživy</w:t>
      </w:r>
    </w:p>
    <w:p w14:paraId="1D678671" w14:textId="77777777" w:rsidR="00B37FF7" w:rsidRPr="00B94511" w:rsidRDefault="00B37FF7" w:rsidP="00B37F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C597AD" w14:textId="39E6A76A" w:rsidR="00B37FF7" w:rsidRPr="00391619" w:rsidRDefault="00B37FF7" w:rsidP="00B3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19">
        <w:rPr>
          <w:rFonts w:ascii="Times New Roman" w:hAnsi="Times New Roman" w:cs="Times New Roman"/>
          <w:sz w:val="20"/>
          <w:szCs w:val="20"/>
        </w:rPr>
        <w:t>Z tech</w:t>
      </w:r>
      <w:r w:rsidR="00664782" w:rsidRPr="00391619">
        <w:rPr>
          <w:rFonts w:ascii="Times New Roman" w:hAnsi="Times New Roman" w:cs="Times New Roman"/>
          <w:sz w:val="20"/>
          <w:szCs w:val="20"/>
        </w:rPr>
        <w:t>no</w:t>
      </w:r>
      <w:r w:rsidRPr="00391619">
        <w:rPr>
          <w:rFonts w:ascii="Times New Roman" w:hAnsi="Times New Roman" w:cs="Times New Roman"/>
          <w:sz w:val="20"/>
          <w:szCs w:val="20"/>
        </w:rPr>
        <w:t>logického hlediska je možné použít v potravinářství i další tuky, které mají podobné vlastnosti jako palmový olej. Jejich používání by však bylo, v některých případech, ještě horší vari</w:t>
      </w:r>
      <w:r w:rsidR="00003738" w:rsidRPr="00391619">
        <w:rPr>
          <w:rFonts w:ascii="Times New Roman" w:hAnsi="Times New Roman" w:cs="Times New Roman"/>
          <w:sz w:val="20"/>
          <w:szCs w:val="20"/>
        </w:rPr>
        <w:t>a</w:t>
      </w:r>
      <w:r w:rsidRPr="00391619">
        <w:rPr>
          <w:rFonts w:ascii="Times New Roman" w:hAnsi="Times New Roman" w:cs="Times New Roman"/>
          <w:sz w:val="20"/>
          <w:szCs w:val="20"/>
        </w:rPr>
        <w:t>nta než „z bláta do louže“.</w:t>
      </w:r>
    </w:p>
    <w:tbl>
      <w:tblPr>
        <w:tblpPr w:leftFromText="141" w:rightFromText="141" w:vertAnchor="text" w:tblpX="-273" w:tblpY="9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4111"/>
        <w:gridCol w:w="3691"/>
        <w:gridCol w:w="4252"/>
      </w:tblGrid>
      <w:tr w:rsidR="00B94511" w:rsidRPr="00391619" w14:paraId="7E1ACADF" w14:textId="282A76EC" w:rsidTr="00B94511">
        <w:trPr>
          <w:trHeight w:val="557"/>
        </w:trPr>
        <w:tc>
          <w:tcPr>
            <w:tcW w:w="1413" w:type="dxa"/>
            <w:shd w:val="clear" w:color="auto" w:fill="F79646" w:themeFill="accent6"/>
            <w:vAlign w:val="center"/>
          </w:tcPr>
          <w:p w14:paraId="5370B855" w14:textId="48BB4051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Tuk/olej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265C78E9" w14:textId="48E7BABA" w:rsidR="0020559F" w:rsidRPr="00391619" w:rsidRDefault="00B94511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Nasycené mastné kyseliny </w:t>
            </w:r>
          </w:p>
        </w:tc>
        <w:tc>
          <w:tcPr>
            <w:tcW w:w="4111" w:type="dxa"/>
            <w:shd w:val="clear" w:color="auto" w:fill="F79646" w:themeFill="accent6"/>
            <w:vAlign w:val="center"/>
          </w:tcPr>
          <w:p w14:paraId="3ED25632" w14:textId="65B8E1DD" w:rsidR="0020559F" w:rsidRPr="00391619" w:rsidRDefault="00664782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20559F"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3691" w:type="dxa"/>
            <w:shd w:val="clear" w:color="auto" w:fill="F79646" w:themeFill="accent6"/>
            <w:vAlign w:val="center"/>
          </w:tcPr>
          <w:p w14:paraId="578756D3" w14:textId="190A6506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Výhody</w:t>
            </w:r>
          </w:p>
        </w:tc>
        <w:tc>
          <w:tcPr>
            <w:tcW w:w="4252" w:type="dxa"/>
            <w:shd w:val="clear" w:color="auto" w:fill="F79646" w:themeFill="accent6"/>
            <w:vAlign w:val="center"/>
          </w:tcPr>
          <w:p w14:paraId="002111D5" w14:textId="00BDBFD8" w:rsidR="0020559F" w:rsidRPr="00391619" w:rsidRDefault="00664782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20559F"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evýhody</w:t>
            </w:r>
          </w:p>
        </w:tc>
      </w:tr>
      <w:tr w:rsidR="0020559F" w:rsidRPr="00391619" w14:paraId="3CA84F85" w14:textId="0FB5C08B" w:rsidTr="00B94511">
        <w:trPr>
          <w:trHeight w:val="70"/>
        </w:trPr>
        <w:tc>
          <w:tcPr>
            <w:tcW w:w="1413" w:type="dxa"/>
            <w:vAlign w:val="center"/>
          </w:tcPr>
          <w:p w14:paraId="281CF02C" w14:textId="1328C6C5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Palmový olej</w:t>
            </w:r>
          </w:p>
        </w:tc>
        <w:tc>
          <w:tcPr>
            <w:tcW w:w="1559" w:type="dxa"/>
            <w:vAlign w:val="center"/>
          </w:tcPr>
          <w:p w14:paraId="793688A5" w14:textId="69270031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</w:p>
        </w:tc>
        <w:tc>
          <w:tcPr>
            <w:tcW w:w="4111" w:type="dxa"/>
            <w:vAlign w:val="center"/>
          </w:tcPr>
          <w:p w14:paraId="3BC2E5F1" w14:textId="49177F34" w:rsidR="0020559F" w:rsidRPr="00391619" w:rsidRDefault="00F45E5E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Olej</w:t>
            </w:r>
            <w:r w:rsidR="0020559F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z dužiny plodů palmy olejné</w:t>
            </w:r>
          </w:p>
        </w:tc>
        <w:tc>
          <w:tcPr>
            <w:tcW w:w="3691" w:type="dxa"/>
            <w:vAlign w:val="center"/>
          </w:tcPr>
          <w:p w14:paraId="5DCDD66F" w14:textId="439CA65B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Cena, dostupnost</w:t>
            </w:r>
            <w:r w:rsidR="001615A7" w:rsidRPr="00391619">
              <w:rPr>
                <w:rFonts w:ascii="Times New Roman" w:hAnsi="Times New Roman" w:cs="Times New Roman"/>
                <w:sz w:val="20"/>
                <w:szCs w:val="20"/>
              </w:rPr>
              <w:t>, dobré fyzikální vlastnosti</w:t>
            </w:r>
          </w:p>
        </w:tc>
        <w:tc>
          <w:tcPr>
            <w:tcW w:w="4252" w:type="dxa"/>
            <w:vAlign w:val="center"/>
          </w:tcPr>
          <w:p w14:paraId="4AA855C3" w14:textId="26D208CD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Velmi rozšířené použití v mnoha výrobcích</w:t>
            </w:r>
          </w:p>
        </w:tc>
      </w:tr>
      <w:tr w:rsidR="00B94511" w:rsidRPr="00391619" w14:paraId="24951CB1" w14:textId="36EEE3B4" w:rsidTr="00B94511">
        <w:trPr>
          <w:trHeight w:val="17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1CB6B7" w14:textId="3EC01BF0" w:rsidR="00F45E5E" w:rsidRPr="00391619" w:rsidRDefault="00F45E5E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Palmojádrový tuk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9A5E07" w14:textId="09017378" w:rsidR="00F45E5E" w:rsidRPr="00391619" w:rsidRDefault="00F45E5E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85 %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BCE68AD" w14:textId="5649AEB4" w:rsidR="00F45E5E" w:rsidRPr="00391619" w:rsidRDefault="00F45E5E" w:rsidP="00762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Tuk z palmy olejné, který se získává z jader </w:t>
            </w:r>
            <w:r w:rsidR="007625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v dužině plodů</w:t>
            </w:r>
          </w:p>
        </w:tc>
        <w:tc>
          <w:tcPr>
            <w:tcW w:w="7943" w:type="dxa"/>
            <w:gridSpan w:val="2"/>
            <w:shd w:val="clear" w:color="auto" w:fill="D9D9D9" w:themeFill="background1" w:themeFillShade="D9"/>
            <w:vAlign w:val="center"/>
          </w:tcPr>
          <w:p w14:paraId="05A22F7C" w14:textId="0C8F4DB6" w:rsidR="00F45E5E" w:rsidRPr="00391619" w:rsidRDefault="00F45E5E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Složení, vlastnosti a použití v potravinářství je velmi podobné s tukem kokosovým </w:t>
            </w:r>
          </w:p>
        </w:tc>
      </w:tr>
      <w:tr w:rsidR="00B94511" w:rsidRPr="00391619" w14:paraId="00627528" w14:textId="3A045947" w:rsidTr="00B94511">
        <w:trPr>
          <w:trHeight w:val="281"/>
        </w:trPr>
        <w:tc>
          <w:tcPr>
            <w:tcW w:w="1413" w:type="dxa"/>
            <w:vAlign w:val="center"/>
          </w:tcPr>
          <w:p w14:paraId="3F045448" w14:textId="0592738B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Kokosový tuk</w:t>
            </w:r>
          </w:p>
        </w:tc>
        <w:tc>
          <w:tcPr>
            <w:tcW w:w="1559" w:type="dxa"/>
            <w:vAlign w:val="center"/>
          </w:tcPr>
          <w:p w14:paraId="24222633" w14:textId="17B7897B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C86A70" w14:textId="76C86B5F" w:rsidR="0020559F" w:rsidRPr="00391619" w:rsidRDefault="00F45E5E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Tuk získaný z kopry (část kokosového ořechu)</w:t>
            </w:r>
            <w:r w:rsidR="007625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5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0559F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ení </w:t>
            </w:r>
            <w:r w:rsidR="0076255F">
              <w:rPr>
                <w:rFonts w:ascii="Times New Roman" w:hAnsi="Times New Roman" w:cs="Times New Roman"/>
                <w:sz w:val="20"/>
                <w:szCs w:val="20"/>
              </w:rPr>
              <w:t xml:space="preserve">pouze potravinářskou surovinou, 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lze</w:t>
            </w:r>
            <w:r w:rsidR="0020559F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55F">
              <w:rPr>
                <w:rFonts w:ascii="Times New Roman" w:hAnsi="Times New Roman" w:cs="Times New Roman"/>
                <w:sz w:val="20"/>
                <w:szCs w:val="20"/>
              </w:rPr>
              <w:t xml:space="preserve">ho </w:t>
            </w:r>
            <w:r w:rsidR="0020559F" w:rsidRPr="00391619">
              <w:rPr>
                <w:rFonts w:ascii="Times New Roman" w:hAnsi="Times New Roman" w:cs="Times New Roman"/>
                <w:sz w:val="20"/>
                <w:szCs w:val="20"/>
              </w:rPr>
              <w:t>koupit i samostatně</w:t>
            </w:r>
          </w:p>
        </w:tc>
        <w:tc>
          <w:tcPr>
            <w:tcW w:w="3691" w:type="dxa"/>
            <w:vAlign w:val="center"/>
          </w:tcPr>
          <w:p w14:paraId="077A7836" w14:textId="66445731" w:rsidR="0020559F" w:rsidRPr="00391619" w:rsidRDefault="00637523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0559F" w:rsidRPr="00391619">
              <w:rPr>
                <w:rFonts w:ascii="Times New Roman" w:hAnsi="Times New Roman" w:cs="Times New Roman"/>
                <w:sz w:val="20"/>
                <w:szCs w:val="20"/>
              </w:rPr>
              <w:t>obrá tepelná stabilita (snese vysoké teploty),</w:t>
            </w:r>
            <w:r w:rsidR="00664782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příjemná chu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ť </w:t>
            </w:r>
            <w:r w:rsidR="00664782" w:rsidRPr="00391619">
              <w:rPr>
                <w:rFonts w:ascii="Times New Roman" w:hAnsi="Times New Roman" w:cs="Times New Roman"/>
                <w:sz w:val="20"/>
                <w:szCs w:val="20"/>
              </w:rPr>
              <w:t>a vůně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(pokud není rafinovaný)</w:t>
            </w:r>
            <w:r w:rsidR="0020559F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3E1B93B" w14:textId="15C3ABFA" w:rsidR="0020559F" w:rsidRPr="00391619" w:rsidRDefault="0020559F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Z výživového  hlediska se jedná o tuk nepříznivého složení</w:t>
            </w:r>
          </w:p>
        </w:tc>
      </w:tr>
      <w:tr w:rsidR="00B94511" w:rsidRPr="00391619" w14:paraId="7D6EC25E" w14:textId="158BEE5E" w:rsidTr="00B94511">
        <w:trPr>
          <w:trHeight w:val="13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BA23416" w14:textId="2E57A6F2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Kakaové máslo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B51B70" w14:textId="7721E0B6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60 %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93B4F2" w14:textId="00B03CF2" w:rsidR="0020559F" w:rsidRPr="00391619" w:rsidRDefault="00F45E5E" w:rsidP="00D15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Tuk z jader plodů kakaovníku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14:paraId="5C352239" w14:textId="15240A4B" w:rsidR="0020559F" w:rsidRPr="00391619" w:rsidRDefault="00F45E5E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Dobré fyzikální vlastnosti, tepelně velmi dobře stabilní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4444F23" w14:textId="0EA94447" w:rsidR="0020559F" w:rsidRPr="00391619" w:rsidRDefault="0020559F" w:rsidP="0063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Jeho cena je velmi vysoká a není tukem tak dobře dostupným</w:t>
            </w:r>
          </w:p>
        </w:tc>
      </w:tr>
      <w:tr w:rsidR="00F45E5E" w:rsidRPr="00391619" w14:paraId="75188476" w14:textId="3B9CB407" w:rsidTr="00B94511">
        <w:trPr>
          <w:trHeight w:val="70"/>
        </w:trPr>
        <w:tc>
          <w:tcPr>
            <w:tcW w:w="1413" w:type="dxa"/>
            <w:vAlign w:val="center"/>
          </w:tcPr>
          <w:p w14:paraId="157AF38E" w14:textId="30639DB9" w:rsidR="00F45E5E" w:rsidRPr="00391619" w:rsidRDefault="00F45E5E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Bambucký tuk </w:t>
            </w:r>
            <w:r w:rsidR="00391619" w:rsidRPr="003916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C1569" w:rsidRPr="00391619">
              <w:rPr>
                <w:rFonts w:ascii="Times New Roman" w:hAnsi="Times New Roman" w:cs="Times New Roman"/>
                <w:sz w:val="20"/>
                <w:szCs w:val="20"/>
              </w:rPr>
              <w:t>Shea butter</w:t>
            </w:r>
            <w:r w:rsidR="00391619" w:rsidRPr="003916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8DE4164" w14:textId="69B6ACB0" w:rsidR="00F45E5E" w:rsidRPr="00391619" w:rsidRDefault="00F45E5E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85 %</w:t>
            </w:r>
          </w:p>
        </w:tc>
        <w:tc>
          <w:tcPr>
            <w:tcW w:w="4111" w:type="dxa"/>
            <w:vAlign w:val="center"/>
          </w:tcPr>
          <w:p w14:paraId="3E64ECB0" w14:textId="18F66D38" w:rsidR="00F45E5E" w:rsidRPr="00391619" w:rsidRDefault="00F45E5E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Produkt brazilské palmy</w:t>
            </w:r>
          </w:p>
        </w:tc>
        <w:tc>
          <w:tcPr>
            <w:tcW w:w="7943" w:type="dxa"/>
            <w:gridSpan w:val="2"/>
            <w:vAlign w:val="center"/>
          </w:tcPr>
          <w:p w14:paraId="05B340DF" w14:textId="43A65599" w:rsidR="00F45E5E" w:rsidRPr="00391619" w:rsidRDefault="00F45E5E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Složení, vlastnosti a použití v potravinářství je velmi podobné s tukem kokosovým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br/>
              <w:t>p</w:t>
            </w:r>
            <w:r w:rsidR="00AC1569" w:rsidRPr="00391619">
              <w:rPr>
                <w:rFonts w:ascii="Times New Roman" w:hAnsi="Times New Roman" w:cs="Times New Roman"/>
                <w:sz w:val="20"/>
                <w:szCs w:val="20"/>
              </w:rPr>
              <w:t>oužívá se hlavně v kosmetice</w:t>
            </w:r>
          </w:p>
        </w:tc>
      </w:tr>
      <w:tr w:rsidR="00B94511" w:rsidRPr="00391619" w14:paraId="24C7AEF0" w14:textId="48CC53B3" w:rsidTr="00B94511">
        <w:trPr>
          <w:trHeight w:val="20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E952276" w14:textId="03EB1806" w:rsidR="0020559F" w:rsidRPr="00391619" w:rsidRDefault="00F45E5E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Hovězí l</w:t>
            </w:r>
            <w:r w:rsidR="0020559F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ůj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57F5E3" w14:textId="200BBE78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FF4B278" w14:textId="77777777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14:paraId="2BACF1DE" w14:textId="3F21FBBF" w:rsidR="0020559F" w:rsidRPr="00391619" w:rsidRDefault="001615A7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Cena, </w:t>
            </w:r>
            <w:r w:rsidR="00F45E5E" w:rsidRPr="00391619">
              <w:rPr>
                <w:rFonts w:ascii="Times New Roman" w:hAnsi="Times New Roman" w:cs="Times New Roman"/>
                <w:sz w:val="20"/>
                <w:szCs w:val="20"/>
              </w:rPr>
              <w:t>dob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rá</w:t>
            </w:r>
            <w:r w:rsidR="00F45E5E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tepeln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F45E5E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stabil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1B3C5B4" w14:textId="13F6A652" w:rsidR="0020559F" w:rsidRPr="00391619" w:rsidRDefault="00F45E5E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Od jeho použití v potravinářství se upustilo, v současnosti je surovinou zejména oleochemického průmyslu (výroba toaletní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mýd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a výroba mastných kyselin) </w:t>
            </w:r>
          </w:p>
        </w:tc>
      </w:tr>
      <w:tr w:rsidR="0020559F" w:rsidRPr="00391619" w14:paraId="05255812" w14:textId="48B475C3" w:rsidTr="00B94511">
        <w:trPr>
          <w:trHeight w:val="304"/>
        </w:trPr>
        <w:tc>
          <w:tcPr>
            <w:tcW w:w="1413" w:type="dxa"/>
            <w:vAlign w:val="center"/>
          </w:tcPr>
          <w:p w14:paraId="73452B87" w14:textId="741B7883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Máslo</w:t>
            </w:r>
            <w:r w:rsidR="00664782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(82 % mléčného tuku)</w:t>
            </w:r>
          </w:p>
        </w:tc>
        <w:tc>
          <w:tcPr>
            <w:tcW w:w="1559" w:type="dxa"/>
            <w:vAlign w:val="center"/>
          </w:tcPr>
          <w:p w14:paraId="3FA3E09D" w14:textId="5CEB1E5E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65 %</w:t>
            </w:r>
            <w:r w:rsidR="00664782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(v mléčném tuku)</w:t>
            </w:r>
          </w:p>
        </w:tc>
        <w:tc>
          <w:tcPr>
            <w:tcW w:w="4111" w:type="dxa"/>
            <w:vAlign w:val="center"/>
          </w:tcPr>
          <w:p w14:paraId="59134D7B" w14:textId="77777777" w:rsidR="0020559F" w:rsidRPr="00391619" w:rsidRDefault="0020559F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72FD940B" w14:textId="7F21169D" w:rsidR="0020559F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Chuťové vlastnosti</w:t>
            </w:r>
          </w:p>
        </w:tc>
        <w:tc>
          <w:tcPr>
            <w:tcW w:w="4252" w:type="dxa"/>
            <w:vAlign w:val="center"/>
          </w:tcPr>
          <w:p w14:paraId="4E169ED8" w14:textId="327DC9CD" w:rsidR="0020559F" w:rsidRPr="00391619" w:rsidRDefault="001615A7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Jedná se o</w:t>
            </w:r>
            <w:r w:rsidR="00391619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drahý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tuk, </w:t>
            </w:r>
            <w:r w:rsidR="00664782" w:rsidRPr="00391619">
              <w:rPr>
                <w:rFonts w:ascii="Times New Roman" w:hAnsi="Times New Roman" w:cs="Times New Roman"/>
                <w:sz w:val="20"/>
                <w:szCs w:val="20"/>
              </w:rPr>
              <w:t>má vysoký obsah cholesterolu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, j</w:t>
            </w:r>
            <w:r w:rsidR="00391619" w:rsidRPr="0039161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64782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nevhodn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r w:rsidR="00664782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pro smažení</w:t>
            </w:r>
          </w:p>
        </w:tc>
      </w:tr>
    </w:tbl>
    <w:p w14:paraId="495E76AE" w14:textId="77777777" w:rsidR="00E05BD8" w:rsidRPr="00B94511" w:rsidRDefault="00E05BD8" w:rsidP="00B37F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E00BC0" w14:textId="1004E80A" w:rsidR="00E05BD8" w:rsidRPr="00391619" w:rsidRDefault="0076255F" w:rsidP="00E05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1615A7" w:rsidRPr="00391619">
        <w:rPr>
          <w:rFonts w:ascii="Times New Roman" w:hAnsi="Times New Roman" w:cs="Times New Roman"/>
          <w:sz w:val="20"/>
          <w:szCs w:val="20"/>
        </w:rPr>
        <w:t xml:space="preserve"> potravinářství </w:t>
      </w:r>
      <w:r>
        <w:rPr>
          <w:rFonts w:ascii="Times New Roman" w:hAnsi="Times New Roman" w:cs="Times New Roman"/>
          <w:sz w:val="20"/>
          <w:szCs w:val="20"/>
        </w:rPr>
        <w:t xml:space="preserve">se používají i </w:t>
      </w:r>
      <w:r w:rsidR="001615A7" w:rsidRPr="00391619">
        <w:rPr>
          <w:rFonts w:ascii="Times New Roman" w:hAnsi="Times New Roman" w:cs="Times New Roman"/>
          <w:sz w:val="20"/>
          <w:szCs w:val="20"/>
        </w:rPr>
        <w:t>tzv. texturní tuky, které jsou výhodné pro svou tuhou konzistenci</w:t>
      </w:r>
      <w:r>
        <w:rPr>
          <w:rFonts w:ascii="Times New Roman" w:hAnsi="Times New Roman" w:cs="Times New Roman"/>
          <w:sz w:val="20"/>
          <w:szCs w:val="20"/>
        </w:rPr>
        <w:t xml:space="preserve">. Mezi ně patří </w:t>
      </w:r>
      <w:r w:rsidR="001615A7" w:rsidRPr="00391619">
        <w:rPr>
          <w:rFonts w:ascii="Times New Roman" w:hAnsi="Times New Roman" w:cs="Times New Roman"/>
          <w:sz w:val="20"/>
          <w:szCs w:val="20"/>
        </w:rPr>
        <w:t>tuky ztužené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615A7" w:rsidRPr="00391619">
        <w:rPr>
          <w:rFonts w:ascii="Times New Roman" w:hAnsi="Times New Roman" w:cs="Times New Roman"/>
          <w:sz w:val="20"/>
          <w:szCs w:val="20"/>
        </w:rPr>
        <w:t>částečně nebo zcela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615A7" w:rsidRPr="00391619">
        <w:rPr>
          <w:rFonts w:ascii="Times New Roman" w:hAnsi="Times New Roman" w:cs="Times New Roman"/>
          <w:sz w:val="20"/>
          <w:szCs w:val="20"/>
        </w:rPr>
        <w:t>vyroben</w:t>
      </w:r>
      <w:r>
        <w:rPr>
          <w:rFonts w:ascii="Times New Roman" w:hAnsi="Times New Roman" w:cs="Times New Roman"/>
          <w:sz w:val="20"/>
          <w:szCs w:val="20"/>
        </w:rPr>
        <w:t>é</w:t>
      </w:r>
      <w:r w:rsidR="001615A7" w:rsidRPr="00391619">
        <w:rPr>
          <w:rFonts w:ascii="Times New Roman" w:hAnsi="Times New Roman" w:cs="Times New Roman"/>
          <w:sz w:val="20"/>
          <w:szCs w:val="20"/>
        </w:rPr>
        <w:t xml:space="preserve"> z různých olejů</w:t>
      </w:r>
      <w:r>
        <w:rPr>
          <w:rFonts w:ascii="Times New Roman" w:hAnsi="Times New Roman" w:cs="Times New Roman"/>
          <w:sz w:val="20"/>
          <w:szCs w:val="20"/>
        </w:rPr>
        <w:t>. P</w:t>
      </w:r>
      <w:r w:rsidR="00B30E35" w:rsidRPr="00391619">
        <w:rPr>
          <w:rFonts w:ascii="Times New Roman" w:hAnsi="Times New Roman" w:cs="Times New Roman"/>
          <w:sz w:val="20"/>
          <w:szCs w:val="20"/>
        </w:rPr>
        <w:t>oužívají se pouze jako surovina pro potravinářské výrobky</w:t>
      </w:r>
      <w:r>
        <w:rPr>
          <w:rFonts w:ascii="Times New Roman" w:hAnsi="Times New Roman" w:cs="Times New Roman"/>
          <w:sz w:val="20"/>
          <w:szCs w:val="20"/>
        </w:rPr>
        <w:t>, v maloobchodě nejsou k dispozici</w:t>
      </w:r>
      <w:r w:rsidR="001615A7" w:rsidRPr="0039161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pPr w:leftFromText="141" w:rightFromText="141" w:vertAnchor="text" w:tblpX="-273" w:tblpY="9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4111"/>
        <w:gridCol w:w="3691"/>
        <w:gridCol w:w="4252"/>
      </w:tblGrid>
      <w:tr w:rsidR="00B94511" w:rsidRPr="00391619" w14:paraId="00FC4671" w14:textId="488FCFD1" w:rsidTr="00B94511">
        <w:trPr>
          <w:trHeight w:val="557"/>
        </w:trPr>
        <w:tc>
          <w:tcPr>
            <w:tcW w:w="1413" w:type="dxa"/>
            <w:shd w:val="clear" w:color="auto" w:fill="F79646" w:themeFill="accent6"/>
            <w:vAlign w:val="center"/>
          </w:tcPr>
          <w:p w14:paraId="4D2F8171" w14:textId="77777777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Tuk/olej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285AAD6" w14:textId="7CF35333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Nasycené mastné kyseliny </w:t>
            </w:r>
          </w:p>
        </w:tc>
        <w:tc>
          <w:tcPr>
            <w:tcW w:w="4111" w:type="dxa"/>
            <w:shd w:val="clear" w:color="auto" w:fill="F79646" w:themeFill="accent6"/>
            <w:vAlign w:val="center"/>
          </w:tcPr>
          <w:p w14:paraId="066E44E4" w14:textId="2DAB70C2" w:rsidR="001615A7" w:rsidRPr="00391619" w:rsidRDefault="00B30E35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1615A7"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3691" w:type="dxa"/>
            <w:shd w:val="clear" w:color="auto" w:fill="F79646" w:themeFill="accent6"/>
            <w:vAlign w:val="center"/>
          </w:tcPr>
          <w:p w14:paraId="53806DAC" w14:textId="3265CCCB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Výhody</w:t>
            </w:r>
          </w:p>
        </w:tc>
        <w:tc>
          <w:tcPr>
            <w:tcW w:w="4252" w:type="dxa"/>
            <w:shd w:val="clear" w:color="auto" w:fill="F79646" w:themeFill="accent6"/>
            <w:vAlign w:val="center"/>
          </w:tcPr>
          <w:p w14:paraId="5024533A" w14:textId="25117D86" w:rsidR="001615A7" w:rsidRPr="00391619" w:rsidRDefault="00B30E35" w:rsidP="00B94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1615A7" w:rsidRPr="00391619">
              <w:rPr>
                <w:rFonts w:ascii="Times New Roman" w:hAnsi="Times New Roman" w:cs="Times New Roman"/>
                <w:b/>
                <w:sz w:val="20"/>
                <w:szCs w:val="20"/>
              </w:rPr>
              <w:t>evýhody</w:t>
            </w:r>
          </w:p>
        </w:tc>
      </w:tr>
      <w:tr w:rsidR="00B94511" w:rsidRPr="00391619" w14:paraId="165BBC0A" w14:textId="1C99AACB" w:rsidTr="00B94511">
        <w:trPr>
          <w:trHeight w:val="554"/>
        </w:trPr>
        <w:tc>
          <w:tcPr>
            <w:tcW w:w="1413" w:type="dxa"/>
            <w:vAlign w:val="center"/>
          </w:tcPr>
          <w:p w14:paraId="0C9A2B63" w14:textId="7A78E02F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Částečně ztužený tuk</w:t>
            </w:r>
          </w:p>
        </w:tc>
        <w:tc>
          <w:tcPr>
            <w:tcW w:w="1559" w:type="dxa"/>
            <w:vAlign w:val="center"/>
          </w:tcPr>
          <w:p w14:paraId="117F3987" w14:textId="2B093641" w:rsidR="001615A7" w:rsidRPr="00391619" w:rsidRDefault="00B30E35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Různý</w:t>
            </w:r>
            <w:r w:rsidR="00391619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obsah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podle stupně ztužení</w:t>
            </w:r>
          </w:p>
        </w:tc>
        <w:tc>
          <w:tcPr>
            <w:tcW w:w="4111" w:type="dxa"/>
            <w:vAlign w:val="center"/>
          </w:tcPr>
          <w:p w14:paraId="221C7D87" w14:textId="5013F3F5" w:rsidR="001615A7" w:rsidRPr="00391619" w:rsidRDefault="001615A7" w:rsidP="003D5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Tuk vznikající částečnou hydrogenací, při které vznikají </w:t>
            </w:r>
            <w:r w:rsidR="003D53C6" w:rsidRPr="003D53C6">
              <w:rPr>
                <w:rFonts w:ascii="Times New Roman" w:hAnsi="Times New Roman" w:cs="Times New Roman"/>
                <w:i/>
                <w:sz w:val="20"/>
                <w:szCs w:val="20"/>
              </w:rPr>
              <w:t>trans</w:t>
            </w:r>
            <w:r w:rsidR="003D53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nenasycené mastné kyseliny (TFA)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 xml:space="preserve"> – s</w:t>
            </w:r>
            <w:r w:rsidR="00B30E35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ložení </w:t>
            </w:r>
            <w:r w:rsidR="00391619" w:rsidRPr="00391619">
              <w:rPr>
                <w:rFonts w:ascii="Times New Roman" w:hAnsi="Times New Roman" w:cs="Times New Roman"/>
                <w:sz w:val="20"/>
                <w:szCs w:val="20"/>
              </w:rPr>
              <w:t>masných kyselin</w:t>
            </w:r>
            <w:r w:rsidR="00B30E35"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závisí na druhu suroviny</w:t>
            </w:r>
          </w:p>
        </w:tc>
        <w:tc>
          <w:tcPr>
            <w:tcW w:w="3691" w:type="dxa"/>
            <w:vAlign w:val="center"/>
          </w:tcPr>
          <w:p w14:paraId="0B8C09AC" w14:textId="7388089B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Dobré texturní vlastnosti</w:t>
            </w:r>
            <w:r w:rsidR="00B30E35" w:rsidRPr="00391619">
              <w:rPr>
                <w:rFonts w:ascii="Times New Roman" w:hAnsi="Times New Roman" w:cs="Times New Roman"/>
                <w:sz w:val="20"/>
                <w:szCs w:val="20"/>
              </w:rPr>
              <w:t>, lepší tepelná stabilita než u původního oleje</w:t>
            </w:r>
          </w:p>
        </w:tc>
        <w:tc>
          <w:tcPr>
            <w:tcW w:w="4252" w:type="dxa"/>
            <w:vAlign w:val="center"/>
          </w:tcPr>
          <w:p w14:paraId="4E39F59A" w14:textId="75FDC1E4" w:rsidR="001615A7" w:rsidRPr="00391619" w:rsidRDefault="001615A7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Obsah škodlivých </w:t>
            </w:r>
            <w:r w:rsidRPr="003D53C6">
              <w:rPr>
                <w:rFonts w:ascii="Times New Roman" w:hAnsi="Times New Roman" w:cs="Times New Roman"/>
                <w:i/>
                <w:sz w:val="20"/>
                <w:szCs w:val="20"/>
              </w:rPr>
              <w:t>trans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nenasycených mastných kyselin (TFA)</w:t>
            </w:r>
          </w:p>
        </w:tc>
      </w:tr>
      <w:tr w:rsidR="00B94511" w:rsidRPr="00391619" w14:paraId="2A283566" w14:textId="208FF634" w:rsidTr="00B94511">
        <w:trPr>
          <w:trHeight w:val="7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8499A15" w14:textId="1EB3816F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Zcela 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ztužený tuk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A8F84A" w14:textId="28E2CDD9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CD31DD5" w14:textId="436B8573" w:rsidR="001615A7" w:rsidRPr="00391619" w:rsidRDefault="00B30E35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Tuhý tuk používaný jako surovina pro potravinářské výrobky 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– s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ložení závisí na složení použitého oleje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, z</w:t>
            </w:r>
            <w:r w:rsidR="001615A7" w:rsidRPr="00391619">
              <w:rPr>
                <w:rFonts w:ascii="Times New Roman" w:hAnsi="Times New Roman" w:cs="Times New Roman"/>
                <w:sz w:val="20"/>
                <w:szCs w:val="20"/>
              </w:rPr>
              <w:t> výživového  pohledu je důležité zas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615A7" w:rsidRPr="00391619">
              <w:rPr>
                <w:rFonts w:ascii="Times New Roman" w:hAnsi="Times New Roman" w:cs="Times New Roman"/>
                <w:sz w:val="20"/>
                <w:szCs w:val="20"/>
              </w:rPr>
              <w:t>oupení konkrétních nasycených mastných kyselin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14:paraId="324F6025" w14:textId="44BF1E51" w:rsidR="001615A7" w:rsidRPr="00391619" w:rsidRDefault="001615A7" w:rsidP="00B9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Dobré texturní vlastnosti</w:t>
            </w:r>
            <w:r w:rsidR="00B30E35" w:rsidRPr="00391619">
              <w:rPr>
                <w:rFonts w:ascii="Times New Roman" w:hAnsi="Times New Roman" w:cs="Times New Roman"/>
                <w:sz w:val="20"/>
                <w:szCs w:val="20"/>
              </w:rPr>
              <w:t>, dobrá tepelná stabilita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DE4F9E3" w14:textId="4F77EF47" w:rsidR="001615A7" w:rsidRPr="00391619" w:rsidRDefault="001615A7" w:rsidP="00637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Technologie pro přípravu tohoto tuku 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 xml:space="preserve">není 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v tuto chvíli v ČR k dispozici, jedná se tedy o tuk, který by v případě použ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>ití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 xml:space="preserve"> tuzemskými výrobci 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 xml:space="preserve">výrazně </w:t>
            </w:r>
            <w:r w:rsidRPr="00391619">
              <w:rPr>
                <w:rFonts w:ascii="Times New Roman" w:hAnsi="Times New Roman" w:cs="Times New Roman"/>
                <w:sz w:val="20"/>
                <w:szCs w:val="20"/>
              </w:rPr>
              <w:t>zvyšoval cenu konečného výrobku</w:t>
            </w:r>
          </w:p>
        </w:tc>
      </w:tr>
    </w:tbl>
    <w:p w14:paraId="73E90095" w14:textId="39589515" w:rsidR="00E05BD8" w:rsidRPr="00B94511" w:rsidRDefault="00E05BD8" w:rsidP="00D431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05BD8" w:rsidRPr="00B94511" w:rsidSect="00D43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52B9" w14:textId="77777777" w:rsidR="007104CC" w:rsidRDefault="007104CC" w:rsidP="00125502">
      <w:pPr>
        <w:spacing w:after="0" w:line="240" w:lineRule="auto"/>
      </w:pPr>
      <w:r>
        <w:separator/>
      </w:r>
    </w:p>
  </w:endnote>
  <w:endnote w:type="continuationSeparator" w:id="0">
    <w:p w14:paraId="0582D80B" w14:textId="77777777" w:rsidR="007104CC" w:rsidRDefault="007104CC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75341" w14:textId="77777777" w:rsidR="00EA4343" w:rsidRDefault="00EA43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2D887" w14:textId="77777777" w:rsidR="00B94511" w:rsidRDefault="00B94511" w:rsidP="001F03E6">
    <w:pPr>
      <w:pStyle w:val="Zpat"/>
      <w:jc w:val="center"/>
      <w:rPr>
        <w:rFonts w:ascii="Times New Roman" w:hAnsi="Times New Roman" w:cs="Times New Roman"/>
        <w:i/>
      </w:rPr>
    </w:pPr>
  </w:p>
  <w:p w14:paraId="6B97FE7E" w14:textId="6CA6A1EC" w:rsidR="00EA4343" w:rsidRDefault="001F03E6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EA4343" w:rsidRPr="002B57FA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6F69E183" w14:textId="77777777" w:rsidR="00EA4343" w:rsidRDefault="00EA4343" w:rsidP="00EA4343">
    <w:pPr>
      <w:spacing w:after="0" w:line="240" w:lineRule="auto"/>
      <w:jc w:val="center"/>
      <w:rPr>
        <w:rFonts w:ascii="Times New Roman" w:hAnsi="Times New Roman" w:cs="Times New Roman"/>
        <w:i/>
        <w:noProof w:val="0"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Tisková konference byla realizována za finanční podpory dotačního programu MZ Národní program zdraví – projekty podpory zdraví pro rok 2016.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07793" w14:textId="77777777" w:rsidR="00EA4343" w:rsidRDefault="00EA43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7D00" w14:textId="77777777" w:rsidR="007104CC" w:rsidRDefault="007104CC" w:rsidP="00125502">
      <w:pPr>
        <w:spacing w:after="0" w:line="240" w:lineRule="auto"/>
      </w:pPr>
      <w:r>
        <w:separator/>
      </w:r>
    </w:p>
  </w:footnote>
  <w:footnote w:type="continuationSeparator" w:id="0">
    <w:p w14:paraId="503AF637" w14:textId="77777777" w:rsidR="007104CC" w:rsidRDefault="007104CC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BF36" w14:textId="77777777" w:rsidR="00EA4343" w:rsidRDefault="00EA43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125502" w:rsidRPr="00B94511" w:rsidRDefault="00125502" w:rsidP="00125502">
    <w:pPr>
      <w:pStyle w:val="Zhlav"/>
      <w:jc w:val="right"/>
      <w:rPr>
        <w:rFonts w:ascii="Times New Roman" w:hAnsi="Times New Roman"/>
        <w:i/>
      </w:rPr>
    </w:pPr>
    <w:r w:rsidRPr="00B94511">
      <w:rPr>
        <w:rFonts w:ascii="Times New Roman" w:hAnsi="Times New Roman"/>
        <w:i/>
      </w:rPr>
      <w:t>Tisková konference Fóra zdravé výživy</w:t>
    </w:r>
  </w:p>
  <w:p w14:paraId="7BCDC897" w14:textId="76F4AF65" w:rsidR="00125502" w:rsidRPr="00B94511" w:rsidRDefault="00125502" w:rsidP="00125502">
    <w:pPr>
      <w:pStyle w:val="Zhlav"/>
      <w:jc w:val="right"/>
      <w:rPr>
        <w:rFonts w:ascii="Times New Roman" w:hAnsi="Times New Roman"/>
        <w:i/>
      </w:rPr>
    </w:pPr>
    <w:r w:rsidRPr="00B94511">
      <w:rPr>
        <w:rFonts w:ascii="Times New Roman" w:hAnsi="Times New Roman"/>
        <w:i/>
      </w:rPr>
      <w:tab/>
    </w:r>
    <w:r w:rsidRPr="00B94511">
      <w:rPr>
        <w:rFonts w:ascii="Times New Roman" w:hAnsi="Times New Roman"/>
        <w:i/>
      </w:rPr>
      <w:tab/>
      <w:t>„Exotika“ v potravinách</w:t>
    </w:r>
  </w:p>
  <w:p w14:paraId="20955559" w14:textId="3DC9A3AE" w:rsidR="00125502" w:rsidRPr="00391619" w:rsidRDefault="00125502" w:rsidP="00125502">
    <w:pPr>
      <w:pStyle w:val="Zhlav"/>
      <w:ind w:firstLine="4248"/>
      <w:jc w:val="right"/>
      <w:rPr>
        <w:rFonts w:ascii="Times New Roman" w:hAnsi="Times New Roman"/>
        <w:i/>
        <w:sz w:val="20"/>
        <w:szCs w:val="20"/>
      </w:rPr>
    </w:pPr>
    <w:r w:rsidRPr="00B94511">
      <w:rPr>
        <w:rFonts w:ascii="Times New Roman" w:hAnsi="Times New Roman"/>
        <w:i/>
      </w:rPr>
      <w:tab/>
    </w:r>
    <w:r w:rsidRPr="00B94511">
      <w:rPr>
        <w:rFonts w:ascii="Times New Roman" w:hAnsi="Times New Roman"/>
        <w:i/>
      </w:rPr>
      <w:tab/>
      <w:t>19. května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38D5" w14:textId="77777777" w:rsidR="00EA4343" w:rsidRDefault="00EA4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03738"/>
    <w:rsid w:val="0002766D"/>
    <w:rsid w:val="00044ABB"/>
    <w:rsid w:val="0009283C"/>
    <w:rsid w:val="000B4EE4"/>
    <w:rsid w:val="000D7E46"/>
    <w:rsid w:val="00111652"/>
    <w:rsid w:val="0011471B"/>
    <w:rsid w:val="00125502"/>
    <w:rsid w:val="00127E6C"/>
    <w:rsid w:val="0014520C"/>
    <w:rsid w:val="001615A7"/>
    <w:rsid w:val="00183026"/>
    <w:rsid w:val="001854CD"/>
    <w:rsid w:val="00186C77"/>
    <w:rsid w:val="001939FB"/>
    <w:rsid w:val="001A38FA"/>
    <w:rsid w:val="001A73DE"/>
    <w:rsid w:val="001F03E6"/>
    <w:rsid w:val="0020559F"/>
    <w:rsid w:val="00205FE7"/>
    <w:rsid w:val="00211E1D"/>
    <w:rsid w:val="00250314"/>
    <w:rsid w:val="00263EBB"/>
    <w:rsid w:val="0027049B"/>
    <w:rsid w:val="00283FB9"/>
    <w:rsid w:val="002E648C"/>
    <w:rsid w:val="00313478"/>
    <w:rsid w:val="0033611D"/>
    <w:rsid w:val="00347ECA"/>
    <w:rsid w:val="00351A9B"/>
    <w:rsid w:val="003568F3"/>
    <w:rsid w:val="003670CC"/>
    <w:rsid w:val="00391619"/>
    <w:rsid w:val="003A0B63"/>
    <w:rsid w:val="003D53C6"/>
    <w:rsid w:val="003E504C"/>
    <w:rsid w:val="003F5ECB"/>
    <w:rsid w:val="00417617"/>
    <w:rsid w:val="004272B2"/>
    <w:rsid w:val="004575CB"/>
    <w:rsid w:val="00471F91"/>
    <w:rsid w:val="00471FA1"/>
    <w:rsid w:val="004E2676"/>
    <w:rsid w:val="00567DD4"/>
    <w:rsid w:val="0057479F"/>
    <w:rsid w:val="005970C1"/>
    <w:rsid w:val="005A1672"/>
    <w:rsid w:val="005D2972"/>
    <w:rsid w:val="005D70A0"/>
    <w:rsid w:val="005F5526"/>
    <w:rsid w:val="006229A4"/>
    <w:rsid w:val="00633C0C"/>
    <w:rsid w:val="00637523"/>
    <w:rsid w:val="00664782"/>
    <w:rsid w:val="006725F6"/>
    <w:rsid w:val="00696314"/>
    <w:rsid w:val="007104CC"/>
    <w:rsid w:val="00741B48"/>
    <w:rsid w:val="0076255F"/>
    <w:rsid w:val="00775D47"/>
    <w:rsid w:val="007A1FB5"/>
    <w:rsid w:val="007E08AB"/>
    <w:rsid w:val="0085153F"/>
    <w:rsid w:val="00863BBC"/>
    <w:rsid w:val="00863C5E"/>
    <w:rsid w:val="008F027A"/>
    <w:rsid w:val="008F3A96"/>
    <w:rsid w:val="009158FB"/>
    <w:rsid w:val="00927968"/>
    <w:rsid w:val="00933BE6"/>
    <w:rsid w:val="009526F1"/>
    <w:rsid w:val="009737F9"/>
    <w:rsid w:val="009A0ABB"/>
    <w:rsid w:val="009B4E6F"/>
    <w:rsid w:val="009C22AF"/>
    <w:rsid w:val="009E4ED1"/>
    <w:rsid w:val="00A86C3E"/>
    <w:rsid w:val="00A97C60"/>
    <w:rsid w:val="00AC1569"/>
    <w:rsid w:val="00AC2E79"/>
    <w:rsid w:val="00AD4FCF"/>
    <w:rsid w:val="00B30E35"/>
    <w:rsid w:val="00B37FF7"/>
    <w:rsid w:val="00B50B75"/>
    <w:rsid w:val="00B708E2"/>
    <w:rsid w:val="00B92390"/>
    <w:rsid w:val="00B94511"/>
    <w:rsid w:val="00BB00CE"/>
    <w:rsid w:val="00BE6DFD"/>
    <w:rsid w:val="00C3287C"/>
    <w:rsid w:val="00C46BFF"/>
    <w:rsid w:val="00C47E3A"/>
    <w:rsid w:val="00CF36BC"/>
    <w:rsid w:val="00D15B4E"/>
    <w:rsid w:val="00D21432"/>
    <w:rsid w:val="00D23BDD"/>
    <w:rsid w:val="00D303D4"/>
    <w:rsid w:val="00D34DFB"/>
    <w:rsid w:val="00D405A4"/>
    <w:rsid w:val="00D431D7"/>
    <w:rsid w:val="00D456AE"/>
    <w:rsid w:val="00D80A45"/>
    <w:rsid w:val="00D83BB0"/>
    <w:rsid w:val="00D96433"/>
    <w:rsid w:val="00DF5592"/>
    <w:rsid w:val="00E05BD8"/>
    <w:rsid w:val="00E73ABE"/>
    <w:rsid w:val="00E7638F"/>
    <w:rsid w:val="00E964E8"/>
    <w:rsid w:val="00EA4343"/>
    <w:rsid w:val="00F45E5E"/>
    <w:rsid w:val="00F53E16"/>
    <w:rsid w:val="00F76484"/>
    <w:rsid w:val="00F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57C2B"/>
  <w15:docId w15:val="{66B3160E-59BA-4454-A84A-B7EDDD5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1F30-842E-4645-B49B-50BD85A5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 Jana</dc:creator>
  <cp:lastModifiedBy>Věra Boháčová</cp:lastModifiedBy>
  <cp:revision>4</cp:revision>
  <dcterms:created xsi:type="dcterms:W3CDTF">2016-05-18T10:34:00Z</dcterms:created>
  <dcterms:modified xsi:type="dcterms:W3CDTF">2016-12-23T14:00:00Z</dcterms:modified>
</cp:coreProperties>
</file>